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95" w:rsidRDefault="00410495" w:rsidP="003F4C9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吉林省社会科学优秀成果奖</w:t>
      </w:r>
    </w:p>
    <w:p w:rsidR="00410495" w:rsidRDefault="00410495" w:rsidP="003F4C9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社会评价打分细则</w:t>
      </w:r>
    </w:p>
    <w:p w:rsidR="00410495" w:rsidRDefault="00410495" w:rsidP="003F4C9E">
      <w:r>
        <w:t xml:space="preserve">      </w:t>
      </w:r>
    </w:p>
    <w:p w:rsidR="00410495" w:rsidRDefault="00410495" w:rsidP="00C85BF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为使吉林省社会科学优秀成果评奖社会评价打分工作做到“科学、公正、公平、公开、透明”，特制定本打分细则：</w:t>
      </w:r>
    </w:p>
    <w:p w:rsidR="00410495" w:rsidRDefault="00410495" w:rsidP="00C85BF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吉林省社会科学优秀成果评奖社会评价分论文（包括咨询报告）、著作两大类进行，打分表分别见吉林省社会科学优秀成果奖社会评价打分表（表</w:t>
      </w: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/>
          <w:sz w:val="28"/>
          <w:szCs w:val="28"/>
        </w:rPr>
        <w:t>—</w:t>
      </w:r>
      <w:r>
        <w:rPr>
          <w:rFonts w:ascii="仿宋_GB2312" w:eastAsia="仿宋_GB2312" w:hAnsi="宋体"/>
          <w:sz w:val="28"/>
          <w:szCs w:val="28"/>
        </w:rPr>
        <w:t>1,</w:t>
      </w:r>
      <w:r>
        <w:rPr>
          <w:rFonts w:ascii="仿宋_GB2312" w:eastAsia="仿宋_GB2312" w:hAnsi="宋体" w:hint="eastAsia"/>
          <w:sz w:val="28"/>
          <w:szCs w:val="28"/>
        </w:rPr>
        <w:t>表</w:t>
      </w: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－</w:t>
      </w: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）。</w:t>
      </w:r>
    </w:p>
    <w:p w:rsidR="00410495" w:rsidRDefault="00410495" w:rsidP="003F4C9E">
      <w:pPr>
        <w:numPr>
          <w:ilvl w:val="0"/>
          <w:numId w:val="1"/>
        </w:numPr>
        <w:spacing w:line="360" w:lineRule="auto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论文报刊级别的认定及打分</w:t>
      </w:r>
    </w:p>
    <w:p w:rsidR="00410495" w:rsidRPr="0042321E" w:rsidRDefault="00410495" w:rsidP="00C85BF3">
      <w:pPr>
        <w:spacing w:line="360" w:lineRule="auto"/>
        <w:ind w:firstLineChars="250" w:firstLine="700"/>
        <w:rPr>
          <w:rFonts w:ascii="仿宋_GB2312" w:eastAsia="仿宋_GB2312" w:hAnsi="宋体"/>
          <w:sz w:val="28"/>
          <w:szCs w:val="28"/>
        </w:rPr>
      </w:pPr>
      <w:r w:rsidRPr="0042321E">
        <w:rPr>
          <w:rFonts w:ascii="仿宋_GB2312" w:eastAsia="仿宋_GB2312" w:hAnsi="宋体" w:hint="eastAsia"/>
          <w:sz w:val="28"/>
          <w:szCs w:val="32"/>
        </w:rPr>
        <w:t>第一类</w:t>
      </w:r>
      <w:r>
        <w:rPr>
          <w:rFonts w:ascii="仿宋_GB2312" w:eastAsia="仿宋_GB2312" w:hint="eastAsia"/>
          <w:sz w:val="28"/>
          <w:szCs w:val="32"/>
        </w:rPr>
        <w:t>：《中国社会科学》（中、英文版）、《新华文摘》（全文转载）、</w:t>
      </w:r>
      <w:r>
        <w:rPr>
          <w:rFonts w:ascii="仿宋_GB2312" w:eastAsia="仿宋_GB2312" w:hAnsi="宋体" w:hint="eastAsia"/>
          <w:sz w:val="28"/>
          <w:szCs w:val="28"/>
        </w:rPr>
        <w:t>《求是》、《人民日报》</w:t>
      </w:r>
      <w:r>
        <w:rPr>
          <w:rFonts w:ascii="仿宋_GB2312" w:eastAsia="仿宋_GB2312" w:hAnsi="宋体"/>
          <w:sz w:val="28"/>
          <w:szCs w:val="28"/>
        </w:rPr>
        <w:t>(</w:t>
      </w:r>
      <w:r>
        <w:rPr>
          <w:rFonts w:ascii="仿宋_GB2312" w:eastAsia="仿宋_GB2312" w:hAnsi="宋体" w:hint="eastAsia"/>
          <w:sz w:val="28"/>
          <w:szCs w:val="28"/>
        </w:rPr>
        <w:t>理论版</w:t>
      </w:r>
      <w:r>
        <w:rPr>
          <w:rFonts w:ascii="仿宋_GB2312" w:eastAsia="仿宋_GB2312" w:hAnsi="宋体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410495" w:rsidRDefault="00410495" w:rsidP="00C85BF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2321E">
        <w:rPr>
          <w:rFonts w:ascii="仿宋_GB2312" w:eastAsia="仿宋_GB2312" w:hAnsi="宋体" w:hint="eastAsia"/>
          <w:sz w:val="28"/>
          <w:szCs w:val="32"/>
        </w:rPr>
        <w:t>第二类</w:t>
      </w:r>
      <w:r w:rsidRPr="0042321E">
        <w:rPr>
          <w:rFonts w:ascii="仿宋_GB2312" w:eastAsia="仿宋_GB2312" w:hint="eastAsia"/>
          <w:sz w:val="28"/>
          <w:szCs w:val="32"/>
        </w:rPr>
        <w:t>：</w:t>
      </w:r>
      <w:r w:rsidRPr="0042321E">
        <w:rPr>
          <w:rFonts w:ascii="仿宋_GB2312" w:eastAsia="仿宋_GB2312" w:hAnsi="宋体" w:hint="eastAsia"/>
          <w:sz w:val="28"/>
          <w:szCs w:val="28"/>
        </w:rPr>
        <w:t>《文学评论》</w:t>
      </w:r>
      <w:r w:rsidRPr="00B30586">
        <w:rPr>
          <w:rFonts w:ascii="仿宋_GB2312" w:eastAsia="仿宋_GB2312" w:hAnsi="宋体" w:hint="eastAsia"/>
          <w:sz w:val="28"/>
          <w:szCs w:val="28"/>
        </w:rPr>
        <w:t>、《</w:t>
      </w:r>
      <w:r w:rsidRPr="00B30586">
        <w:rPr>
          <w:rFonts w:ascii="宋体" w:eastAsia="仿宋_GB2312" w:hAnsi="宋体" w:hint="eastAsia"/>
          <w:kern w:val="0"/>
          <w:sz w:val="28"/>
          <w:szCs w:val="20"/>
        </w:rPr>
        <w:t>当代语言学》、</w:t>
      </w:r>
      <w:r>
        <w:rPr>
          <w:rFonts w:ascii="宋体" w:eastAsia="仿宋_GB2312" w:hAnsi="宋体" w:hint="eastAsia"/>
          <w:kern w:val="0"/>
          <w:sz w:val="28"/>
          <w:szCs w:val="20"/>
        </w:rPr>
        <w:t>《</w:t>
      </w:r>
      <w:r w:rsidRPr="0042321E">
        <w:rPr>
          <w:rFonts w:ascii="仿宋_GB2312" w:eastAsia="仿宋_GB2312" w:hAnsi="宋体" w:hint="eastAsia"/>
          <w:sz w:val="28"/>
          <w:szCs w:val="28"/>
        </w:rPr>
        <w:t>历史研究》、《哲学研究》、《政治学研究》、《考古学报》、《经济研究》、《法学研究》、《管理世界》、《社会学研究》、</w:t>
      </w:r>
      <w:r>
        <w:rPr>
          <w:rFonts w:ascii="仿宋_GB2312" w:eastAsia="仿宋_GB2312" w:hAnsi="宋体" w:hint="eastAsia"/>
          <w:sz w:val="28"/>
          <w:szCs w:val="28"/>
        </w:rPr>
        <w:t>《教育研究》、</w:t>
      </w:r>
      <w:r w:rsidRPr="00B30586">
        <w:rPr>
          <w:rFonts w:ascii="仿宋_GB2312" w:eastAsia="仿宋_GB2312" w:hAnsi="宋体" w:hint="eastAsia"/>
          <w:sz w:val="28"/>
          <w:szCs w:val="28"/>
        </w:rPr>
        <w:t>《</w:t>
      </w:r>
      <w:r w:rsidRPr="00B30586">
        <w:rPr>
          <w:rFonts w:ascii="宋体" w:eastAsia="仿宋_GB2312" w:hAnsi="宋体" w:hint="eastAsia"/>
          <w:kern w:val="0"/>
          <w:sz w:val="28"/>
          <w:szCs w:val="20"/>
        </w:rPr>
        <w:t>马克思主义研究》</w:t>
      </w:r>
      <w:r w:rsidRPr="00B30586">
        <w:rPr>
          <w:rFonts w:ascii="仿宋_GB2312" w:eastAsia="仿宋_GB2312" w:hAnsi="宋体" w:hint="eastAsia"/>
          <w:sz w:val="28"/>
          <w:szCs w:val="28"/>
        </w:rPr>
        <w:t>、《</w:t>
      </w:r>
      <w:r w:rsidRPr="0042321E">
        <w:rPr>
          <w:rFonts w:ascii="仿宋_GB2312" w:eastAsia="仿宋_GB2312" w:hAnsi="宋体" w:hint="eastAsia"/>
          <w:sz w:val="28"/>
          <w:szCs w:val="28"/>
        </w:rPr>
        <w:t>中国社会科学文摘》</w:t>
      </w:r>
      <w:r>
        <w:rPr>
          <w:rFonts w:ascii="仿宋_GB2312" w:eastAsia="仿宋_GB2312" w:hAnsi="宋体" w:hint="eastAsia"/>
          <w:sz w:val="28"/>
          <w:szCs w:val="28"/>
        </w:rPr>
        <w:t>（全文转载）</w:t>
      </w:r>
      <w:r w:rsidRPr="0042321E"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《光明日报》</w:t>
      </w:r>
      <w:r>
        <w:rPr>
          <w:rFonts w:ascii="仿宋_GB2312" w:eastAsia="仿宋_GB2312" w:hAnsi="宋体"/>
          <w:sz w:val="28"/>
          <w:szCs w:val="28"/>
        </w:rPr>
        <w:t>(</w:t>
      </w:r>
      <w:r>
        <w:rPr>
          <w:rFonts w:ascii="仿宋_GB2312" w:eastAsia="仿宋_GB2312" w:hAnsi="宋体" w:hint="eastAsia"/>
          <w:sz w:val="28"/>
          <w:szCs w:val="28"/>
        </w:rPr>
        <w:t>学术版</w:t>
      </w:r>
      <w:r>
        <w:rPr>
          <w:rFonts w:ascii="仿宋_GB2312" w:eastAsia="仿宋_GB2312" w:hAnsi="宋体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410495" w:rsidRPr="009B2C3D" w:rsidRDefault="00410495" w:rsidP="00C85BF3">
      <w:pPr>
        <w:widowControl/>
        <w:ind w:firstLineChars="200" w:firstLine="560"/>
        <w:rPr>
          <w:rFonts w:eastAsia="仿宋_GB2312"/>
          <w:kern w:val="0"/>
          <w:sz w:val="28"/>
          <w:szCs w:val="21"/>
        </w:rPr>
      </w:pPr>
      <w:r w:rsidRPr="0042321E">
        <w:rPr>
          <w:rFonts w:ascii="仿宋_GB2312" w:eastAsia="仿宋_GB2312" w:hAnsi="宋体" w:hint="eastAsia"/>
          <w:sz w:val="28"/>
          <w:szCs w:val="32"/>
        </w:rPr>
        <w:t>第三类</w:t>
      </w:r>
      <w:r>
        <w:rPr>
          <w:rFonts w:ascii="仿宋_GB2312" w:eastAsia="仿宋_GB2312" w:hint="eastAsia"/>
          <w:sz w:val="28"/>
          <w:szCs w:val="32"/>
        </w:rPr>
        <w:t>：第一</w:t>
      </w:r>
      <w:r w:rsidRPr="0042321E">
        <w:rPr>
          <w:rFonts w:ascii="仿宋_GB2312" w:eastAsia="仿宋_GB2312" w:hint="eastAsia"/>
          <w:sz w:val="28"/>
          <w:szCs w:val="32"/>
        </w:rPr>
        <w:t>届</w:t>
      </w:r>
      <w:r>
        <w:rPr>
          <w:rFonts w:ascii="仿宋_GB2312" w:eastAsia="仿宋_GB2312" w:hint="eastAsia"/>
          <w:sz w:val="28"/>
          <w:szCs w:val="32"/>
        </w:rPr>
        <w:t>、第二届</w:t>
      </w:r>
      <w:r w:rsidRPr="0042321E">
        <w:rPr>
          <w:rFonts w:ascii="仿宋_GB2312" w:eastAsia="仿宋_GB2312" w:hint="eastAsia"/>
          <w:sz w:val="28"/>
          <w:szCs w:val="32"/>
        </w:rPr>
        <w:t>中国出版政府奖</w:t>
      </w:r>
      <w:r>
        <w:rPr>
          <w:rFonts w:ascii="仿宋_GB2312" w:eastAsia="仿宋_GB2312" w:hint="eastAsia"/>
          <w:sz w:val="28"/>
          <w:szCs w:val="32"/>
        </w:rPr>
        <w:t>获奖学术性</w:t>
      </w:r>
      <w:r w:rsidRPr="0042321E">
        <w:rPr>
          <w:rFonts w:ascii="仿宋_GB2312" w:eastAsia="仿宋_GB2312" w:hint="eastAsia"/>
          <w:sz w:val="28"/>
          <w:szCs w:val="32"/>
        </w:rPr>
        <w:t>期刊奖</w:t>
      </w:r>
      <w:r>
        <w:rPr>
          <w:rFonts w:ascii="仿宋_GB2312" w:eastAsia="仿宋_GB2312" w:hint="eastAsia"/>
          <w:sz w:val="28"/>
          <w:szCs w:val="32"/>
        </w:rPr>
        <w:t>、教育部</w:t>
      </w:r>
      <w:r w:rsidRPr="0042321E">
        <w:rPr>
          <w:rFonts w:ascii="仿宋_GB2312" w:eastAsia="仿宋_GB2312" w:hint="eastAsia"/>
          <w:sz w:val="28"/>
          <w:szCs w:val="32"/>
        </w:rPr>
        <w:t>高校名刊</w:t>
      </w:r>
      <w:r>
        <w:rPr>
          <w:rFonts w:ascii="仿宋_GB2312" w:eastAsia="仿宋_GB2312" w:hint="eastAsia"/>
          <w:sz w:val="28"/>
          <w:szCs w:val="32"/>
        </w:rPr>
        <w:t>（本届）、</w:t>
      </w:r>
      <w:r w:rsidRPr="0042321E">
        <w:rPr>
          <w:rFonts w:ascii="仿宋_GB2312" w:eastAsia="仿宋_GB2312" w:hint="eastAsia"/>
          <w:sz w:val="28"/>
          <w:szCs w:val="32"/>
        </w:rPr>
        <w:t>《高等学校文科学术文摘》</w:t>
      </w:r>
      <w:r>
        <w:rPr>
          <w:rFonts w:ascii="仿宋_GB2312" w:eastAsia="仿宋_GB2312" w:hint="eastAsia"/>
          <w:sz w:val="28"/>
          <w:szCs w:val="32"/>
        </w:rPr>
        <w:t>（全文转载）、《新华文摘》（论点摘编）、《</w:t>
      </w:r>
      <w:r w:rsidRPr="003C25F5">
        <w:rPr>
          <w:rFonts w:ascii="宋体" w:eastAsia="仿宋_GB2312" w:hAnsi="宋体" w:hint="eastAsia"/>
          <w:kern w:val="0"/>
          <w:sz w:val="28"/>
          <w:szCs w:val="20"/>
        </w:rPr>
        <w:t>中国法学</w:t>
      </w:r>
      <w:r>
        <w:rPr>
          <w:rFonts w:ascii="宋体" w:eastAsia="仿宋_GB2312" w:hAnsi="宋体" w:hint="eastAsia"/>
          <w:kern w:val="0"/>
          <w:sz w:val="28"/>
          <w:szCs w:val="20"/>
        </w:rPr>
        <w:t>》</w:t>
      </w:r>
      <w:r w:rsidRPr="003C25F5">
        <w:rPr>
          <w:rFonts w:ascii="宋体" w:eastAsia="仿宋_GB2312" w:hAnsi="宋体" w:hint="eastAsia"/>
          <w:kern w:val="0"/>
          <w:sz w:val="28"/>
          <w:szCs w:val="20"/>
        </w:rPr>
        <w:t>、</w:t>
      </w:r>
      <w:r>
        <w:rPr>
          <w:rFonts w:ascii="宋体" w:eastAsia="仿宋_GB2312" w:hAnsi="宋体" w:hint="eastAsia"/>
          <w:kern w:val="0"/>
          <w:sz w:val="28"/>
          <w:szCs w:val="20"/>
        </w:rPr>
        <w:t>《</w:t>
      </w:r>
      <w:r w:rsidRPr="003C25F5">
        <w:rPr>
          <w:rFonts w:ascii="宋体" w:eastAsia="仿宋_GB2312" w:hAnsi="宋体" w:hint="eastAsia"/>
          <w:kern w:val="0"/>
          <w:sz w:val="28"/>
          <w:szCs w:val="20"/>
        </w:rPr>
        <w:t>中国软科学</w:t>
      </w:r>
      <w:r>
        <w:rPr>
          <w:rFonts w:ascii="宋体" w:eastAsia="仿宋_GB2312" w:hAnsi="宋体" w:hint="eastAsia"/>
          <w:kern w:val="0"/>
          <w:sz w:val="28"/>
          <w:szCs w:val="20"/>
        </w:rPr>
        <w:t>》</w:t>
      </w:r>
      <w:r w:rsidRPr="003C25F5">
        <w:rPr>
          <w:rFonts w:ascii="宋体" w:eastAsia="仿宋_GB2312" w:hAnsi="宋体" w:hint="eastAsia"/>
          <w:kern w:val="0"/>
          <w:sz w:val="28"/>
          <w:szCs w:val="20"/>
        </w:rPr>
        <w:t>、</w:t>
      </w:r>
      <w:r>
        <w:rPr>
          <w:rFonts w:ascii="宋体" w:eastAsia="仿宋_GB2312" w:hAnsi="宋体" w:hint="eastAsia"/>
          <w:kern w:val="0"/>
          <w:sz w:val="28"/>
          <w:szCs w:val="20"/>
        </w:rPr>
        <w:t>《</w:t>
      </w:r>
      <w:r w:rsidRPr="003C25F5">
        <w:rPr>
          <w:rFonts w:ascii="宋体" w:eastAsia="仿宋_GB2312" w:hAnsi="宋体" w:hint="eastAsia"/>
          <w:kern w:val="0"/>
          <w:sz w:val="28"/>
          <w:szCs w:val="20"/>
        </w:rPr>
        <w:t>科学学研究</w:t>
      </w:r>
      <w:r>
        <w:rPr>
          <w:rFonts w:ascii="宋体" w:eastAsia="仿宋_GB2312" w:hAnsi="宋体" w:hint="eastAsia"/>
          <w:kern w:val="0"/>
          <w:sz w:val="28"/>
          <w:szCs w:val="20"/>
        </w:rPr>
        <w:t>》</w:t>
      </w:r>
      <w:r w:rsidRPr="003C25F5">
        <w:rPr>
          <w:rFonts w:ascii="宋体" w:eastAsia="仿宋_GB2312" w:hAnsi="宋体" w:hint="eastAsia"/>
          <w:kern w:val="0"/>
          <w:sz w:val="28"/>
          <w:szCs w:val="20"/>
        </w:rPr>
        <w:t>、</w:t>
      </w:r>
      <w:r>
        <w:rPr>
          <w:rFonts w:ascii="宋体" w:eastAsia="仿宋_GB2312" w:hAnsi="宋体" w:hint="eastAsia"/>
          <w:kern w:val="0"/>
          <w:sz w:val="28"/>
          <w:szCs w:val="20"/>
        </w:rPr>
        <w:t>《</w:t>
      </w:r>
      <w:r w:rsidRPr="003C25F5">
        <w:rPr>
          <w:rFonts w:ascii="宋体" w:eastAsia="仿宋_GB2312" w:hAnsi="宋体" w:hint="eastAsia"/>
          <w:kern w:val="0"/>
          <w:sz w:val="28"/>
          <w:szCs w:val="20"/>
        </w:rPr>
        <w:t>高等教育研究</w:t>
      </w:r>
      <w:r>
        <w:rPr>
          <w:rFonts w:ascii="宋体" w:eastAsia="仿宋_GB2312" w:hAnsi="宋体" w:hint="eastAsia"/>
          <w:kern w:val="0"/>
          <w:sz w:val="28"/>
          <w:szCs w:val="20"/>
        </w:rPr>
        <w:t>》</w:t>
      </w:r>
      <w:r w:rsidRPr="003C25F5">
        <w:rPr>
          <w:rFonts w:ascii="宋体" w:eastAsia="仿宋_GB2312" w:hAnsi="宋体" w:hint="eastAsia"/>
          <w:kern w:val="0"/>
          <w:sz w:val="28"/>
          <w:szCs w:val="20"/>
        </w:rPr>
        <w:t>、</w:t>
      </w:r>
      <w:r>
        <w:rPr>
          <w:rFonts w:ascii="宋体" w:eastAsia="仿宋_GB2312" w:hAnsi="宋体" w:hint="eastAsia"/>
          <w:kern w:val="0"/>
          <w:sz w:val="28"/>
          <w:szCs w:val="20"/>
        </w:rPr>
        <w:t>《</w:t>
      </w:r>
      <w:r w:rsidRPr="003C25F5">
        <w:rPr>
          <w:rFonts w:ascii="宋体" w:eastAsia="仿宋_GB2312" w:hAnsi="宋体" w:hint="eastAsia"/>
          <w:kern w:val="0"/>
          <w:sz w:val="28"/>
          <w:szCs w:val="20"/>
        </w:rPr>
        <w:t>中国工业经济</w:t>
      </w:r>
      <w:r>
        <w:rPr>
          <w:rFonts w:ascii="宋体" w:eastAsia="仿宋_GB2312" w:hAnsi="宋体" w:hint="eastAsia"/>
          <w:kern w:val="0"/>
          <w:sz w:val="28"/>
          <w:szCs w:val="20"/>
        </w:rPr>
        <w:t>》</w:t>
      </w:r>
      <w:r w:rsidRPr="003C25F5">
        <w:rPr>
          <w:rFonts w:ascii="宋体" w:eastAsia="仿宋_GB2312" w:hAnsi="宋体" w:hint="eastAsia"/>
          <w:kern w:val="0"/>
          <w:sz w:val="28"/>
          <w:szCs w:val="20"/>
        </w:rPr>
        <w:t>、</w:t>
      </w:r>
      <w:r>
        <w:rPr>
          <w:rFonts w:ascii="宋体" w:eastAsia="仿宋_GB2312" w:hAnsi="宋体" w:hint="eastAsia"/>
          <w:kern w:val="0"/>
          <w:sz w:val="28"/>
          <w:szCs w:val="20"/>
        </w:rPr>
        <w:t>《</w:t>
      </w:r>
      <w:r w:rsidRPr="003C25F5">
        <w:rPr>
          <w:rFonts w:ascii="宋体" w:eastAsia="仿宋_GB2312" w:hAnsi="宋体" w:hint="eastAsia"/>
          <w:kern w:val="0"/>
          <w:sz w:val="28"/>
          <w:szCs w:val="20"/>
        </w:rPr>
        <w:t>世界经济</w:t>
      </w:r>
      <w:r>
        <w:rPr>
          <w:rFonts w:ascii="宋体" w:eastAsia="仿宋_GB2312" w:hAnsi="宋体" w:hint="eastAsia"/>
          <w:kern w:val="0"/>
          <w:sz w:val="28"/>
          <w:szCs w:val="20"/>
        </w:rPr>
        <w:t>》</w:t>
      </w:r>
      <w:r w:rsidRPr="003C25F5">
        <w:rPr>
          <w:rFonts w:eastAsia="仿宋_GB2312"/>
          <w:kern w:val="0"/>
          <w:sz w:val="28"/>
          <w:szCs w:val="20"/>
        </w:rPr>
        <w:t xml:space="preserve"> </w:t>
      </w:r>
      <w:r w:rsidRPr="003C25F5">
        <w:rPr>
          <w:rFonts w:eastAsia="仿宋_GB2312" w:hint="eastAsia"/>
          <w:kern w:val="0"/>
          <w:sz w:val="28"/>
          <w:szCs w:val="20"/>
        </w:rPr>
        <w:t>、</w:t>
      </w:r>
      <w:r w:rsidRPr="009B2C3D">
        <w:rPr>
          <w:rFonts w:eastAsia="仿宋_GB2312" w:hint="eastAsia"/>
          <w:kern w:val="0"/>
          <w:sz w:val="28"/>
          <w:szCs w:val="20"/>
        </w:rPr>
        <w:t>《</w:t>
      </w:r>
      <w:r w:rsidRPr="009B2C3D">
        <w:rPr>
          <w:rFonts w:ascii="宋体" w:eastAsia="仿宋_GB2312" w:hAnsi="宋体" w:hint="eastAsia"/>
          <w:kern w:val="0"/>
          <w:sz w:val="28"/>
          <w:szCs w:val="20"/>
        </w:rPr>
        <w:t>数量经济技术经济研究》、《文物》、《中国史研究》、《史学月刊》、《教学与研究》、《民族研究》、《社会》、《统计研究》、《中国图书馆学报》、《外国文学评论》、《心理学报》、《中国语文》、《自然辩证法研究》、《世界经济与政治》、《文学遗产》、《世界宗教研究》、《学术月刊》、《国外社会科学》</w:t>
      </w:r>
      <w:r>
        <w:rPr>
          <w:rFonts w:ascii="宋体" w:eastAsia="仿宋_GB2312" w:hAnsi="宋体" w:hint="eastAsia"/>
          <w:kern w:val="0"/>
          <w:sz w:val="28"/>
          <w:szCs w:val="20"/>
        </w:rPr>
        <w:t>；</w:t>
      </w:r>
    </w:p>
    <w:p w:rsidR="00410495" w:rsidRPr="0042321E" w:rsidRDefault="00410495" w:rsidP="00C85BF3">
      <w:pPr>
        <w:spacing w:line="360" w:lineRule="auto"/>
        <w:ind w:firstLineChars="200" w:firstLine="560"/>
        <w:rPr>
          <w:rFonts w:ascii="仿宋_GB2312" w:eastAsia="仿宋_GB2312"/>
          <w:sz w:val="28"/>
          <w:szCs w:val="32"/>
        </w:rPr>
      </w:pPr>
      <w:r w:rsidRPr="009B2C3D">
        <w:rPr>
          <w:rFonts w:ascii="仿宋_GB2312" w:eastAsia="仿宋_GB2312" w:hAnsi="宋体" w:hint="eastAsia"/>
          <w:sz w:val="28"/>
          <w:szCs w:val="32"/>
        </w:rPr>
        <w:lastRenderedPageBreak/>
        <w:t>第四类</w:t>
      </w:r>
      <w:r w:rsidRPr="009B2C3D">
        <w:rPr>
          <w:rFonts w:ascii="仿宋_GB2312" w:eastAsia="仿宋_GB2312" w:hint="eastAsia"/>
          <w:sz w:val="28"/>
          <w:szCs w:val="32"/>
        </w:rPr>
        <w:t>：南京大学</w:t>
      </w:r>
      <w:r w:rsidRPr="009B2C3D">
        <w:rPr>
          <w:rFonts w:ascii="仿宋_GB2312" w:eastAsia="仿宋_GB2312"/>
          <w:sz w:val="28"/>
          <w:szCs w:val="32"/>
        </w:rPr>
        <w:t>CSSCI</w:t>
      </w:r>
      <w:r>
        <w:rPr>
          <w:rFonts w:ascii="仿宋_GB2312" w:eastAsia="仿宋_GB2312" w:hint="eastAsia"/>
          <w:sz w:val="28"/>
          <w:szCs w:val="32"/>
        </w:rPr>
        <w:t>（</w:t>
      </w:r>
      <w:r w:rsidR="006C64F7">
        <w:rPr>
          <w:rFonts w:ascii="仿宋_GB2312" w:eastAsia="仿宋_GB2312" w:hint="eastAsia"/>
          <w:sz w:val="28"/>
          <w:szCs w:val="32"/>
        </w:rPr>
        <w:t>可参考附件1</w:t>
      </w:r>
      <w:r>
        <w:rPr>
          <w:rFonts w:ascii="仿宋_GB2312" w:eastAsia="仿宋_GB2312" w:hint="eastAsia"/>
          <w:sz w:val="28"/>
          <w:szCs w:val="32"/>
        </w:rPr>
        <w:t>）中其他未列入以上三类</w:t>
      </w:r>
      <w:r w:rsidRPr="009B2C3D">
        <w:rPr>
          <w:rFonts w:ascii="仿宋_GB2312" w:eastAsia="仿宋_GB2312" w:hint="eastAsia"/>
          <w:sz w:val="28"/>
          <w:szCs w:val="32"/>
        </w:rPr>
        <w:t>的学术期刊、人大报刊复印资料、《中国社会科学文摘》</w:t>
      </w:r>
      <w:r w:rsidRPr="0042321E">
        <w:rPr>
          <w:rFonts w:ascii="仿宋_GB2312" w:eastAsia="仿宋_GB2312" w:hint="eastAsia"/>
          <w:sz w:val="28"/>
          <w:szCs w:val="32"/>
        </w:rPr>
        <w:t>（论点摘编）</w:t>
      </w:r>
      <w:r>
        <w:rPr>
          <w:rFonts w:ascii="仿宋_GB2312" w:eastAsia="仿宋_GB2312" w:hint="eastAsia"/>
          <w:sz w:val="28"/>
          <w:szCs w:val="32"/>
        </w:rPr>
        <w:t>；</w:t>
      </w:r>
    </w:p>
    <w:p w:rsidR="00410495" w:rsidRDefault="00410495" w:rsidP="00C85BF3">
      <w:pPr>
        <w:spacing w:line="360" w:lineRule="auto"/>
        <w:ind w:firstLineChars="200" w:firstLine="560"/>
        <w:rPr>
          <w:rFonts w:ascii="仿宋_GB2312" w:eastAsia="仿宋_GB2312"/>
          <w:sz w:val="28"/>
          <w:szCs w:val="32"/>
        </w:rPr>
      </w:pPr>
      <w:r w:rsidRPr="0042321E">
        <w:rPr>
          <w:rFonts w:ascii="仿宋_GB2312" w:eastAsia="仿宋_GB2312" w:hAnsi="宋体" w:hint="eastAsia"/>
          <w:sz w:val="28"/>
          <w:szCs w:val="32"/>
        </w:rPr>
        <w:t>第五类</w:t>
      </w:r>
      <w:r w:rsidRPr="0042321E">
        <w:rPr>
          <w:rFonts w:ascii="仿宋_GB2312" w:eastAsia="仿宋_GB2312" w:hint="eastAsia"/>
          <w:sz w:val="28"/>
          <w:szCs w:val="32"/>
        </w:rPr>
        <w:t>：北京大学图书馆核心期刊</w:t>
      </w:r>
      <w:r>
        <w:rPr>
          <w:rFonts w:ascii="仿宋_GB2312" w:eastAsia="仿宋_GB2312" w:hint="eastAsia"/>
          <w:sz w:val="28"/>
          <w:szCs w:val="32"/>
        </w:rPr>
        <w:t>（</w:t>
      </w:r>
      <w:r w:rsidR="006C64F7">
        <w:rPr>
          <w:rFonts w:ascii="仿宋_GB2312" w:eastAsia="仿宋_GB2312" w:hint="eastAsia"/>
          <w:sz w:val="28"/>
          <w:szCs w:val="32"/>
        </w:rPr>
        <w:t>可参考附件2</w:t>
      </w:r>
      <w:r>
        <w:rPr>
          <w:rFonts w:ascii="仿宋_GB2312" w:eastAsia="仿宋_GB2312" w:hint="eastAsia"/>
          <w:sz w:val="28"/>
          <w:szCs w:val="32"/>
        </w:rPr>
        <w:t>）中其他未列入以上三类</w:t>
      </w:r>
      <w:r w:rsidRPr="009B2C3D">
        <w:rPr>
          <w:rFonts w:ascii="仿宋_GB2312" w:eastAsia="仿宋_GB2312" w:hint="eastAsia"/>
          <w:sz w:val="28"/>
          <w:szCs w:val="32"/>
        </w:rPr>
        <w:t>的学术期刊</w:t>
      </w:r>
      <w:r>
        <w:rPr>
          <w:rFonts w:ascii="仿宋_GB2312" w:eastAsia="仿宋_GB2312" w:hint="eastAsia"/>
          <w:sz w:val="28"/>
          <w:szCs w:val="32"/>
        </w:rPr>
        <w:t>及其他。</w:t>
      </w:r>
    </w:p>
    <w:p w:rsidR="00410495" w:rsidRPr="00F51E3B" w:rsidRDefault="00410495" w:rsidP="00C85BF3">
      <w:pPr>
        <w:spacing w:line="360" w:lineRule="auto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申报发表论文对应以上分类在相应栏内计分。</w:t>
      </w:r>
    </w:p>
    <w:p w:rsidR="00410495" w:rsidRDefault="00410495" w:rsidP="00C85BF3">
      <w:pPr>
        <w:spacing w:line="360" w:lineRule="auto"/>
        <w:ind w:firstLineChars="200" w:firstLine="562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二、转载情况认定及打分</w:t>
      </w:r>
    </w:p>
    <w:p w:rsidR="00410495" w:rsidRDefault="00410495" w:rsidP="00C85BF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全文转载的成果，计转载报刊级别分；部分转载的成果，可按照《社会科学成果</w:t>
      </w:r>
      <w:r>
        <w:rPr>
          <w:rFonts w:ascii="仿宋_GB2312" w:eastAsia="仿宋_GB2312" w:hAnsi="宋体"/>
          <w:sz w:val="28"/>
          <w:szCs w:val="28"/>
        </w:rPr>
        <w:t>(</w:t>
      </w:r>
      <w:r>
        <w:rPr>
          <w:rFonts w:ascii="仿宋_GB2312" w:eastAsia="仿宋_GB2312" w:hAnsi="宋体" w:hint="eastAsia"/>
          <w:sz w:val="28"/>
          <w:szCs w:val="28"/>
        </w:rPr>
        <w:t>论文、咨询报告类</w:t>
      </w:r>
      <w:r>
        <w:rPr>
          <w:rFonts w:ascii="仿宋_GB2312" w:eastAsia="仿宋_GB2312" w:hAnsi="宋体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社会评价打分表》中所列降两档次记分。多次转载的成果，在所得最高转载档次分的基础上，多一处全文转载追加</w:t>
      </w: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分；多一处部分转载追加</w:t>
      </w: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分；但累计总分不得超过</w:t>
      </w:r>
      <w:r>
        <w:rPr>
          <w:rFonts w:ascii="仿宋_GB2312" w:eastAsia="仿宋_GB2312" w:hAnsi="宋体"/>
          <w:sz w:val="28"/>
          <w:szCs w:val="28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分。</w:t>
      </w:r>
    </w:p>
    <w:p w:rsidR="00410495" w:rsidRDefault="00410495" w:rsidP="00C85BF3">
      <w:pPr>
        <w:spacing w:line="360" w:lineRule="auto"/>
        <w:ind w:firstLineChars="200" w:firstLine="562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三、咨询报告采用级别的认定及打分</w:t>
      </w:r>
    </w:p>
    <w:p w:rsidR="00410495" w:rsidRPr="00772740" w:rsidRDefault="00410495" w:rsidP="00C85BF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32"/>
        </w:rPr>
      </w:pPr>
      <w:r w:rsidRPr="00772740">
        <w:rPr>
          <w:rFonts w:ascii="仿宋_GB2312" w:eastAsia="仿宋_GB2312" w:hAnsi="宋体" w:hint="eastAsia"/>
          <w:sz w:val="28"/>
          <w:szCs w:val="32"/>
        </w:rPr>
        <w:t>第一类：得到中共中央、国务院、全国人大、全国政协、</w:t>
      </w:r>
      <w:r>
        <w:rPr>
          <w:rFonts w:ascii="仿宋_GB2312" w:eastAsia="仿宋_GB2312" w:hAnsi="宋体" w:hint="eastAsia"/>
          <w:sz w:val="28"/>
          <w:szCs w:val="32"/>
        </w:rPr>
        <w:t>中央纪检委、</w:t>
      </w:r>
      <w:r w:rsidRPr="00772740">
        <w:rPr>
          <w:rFonts w:ascii="仿宋_GB2312" w:eastAsia="仿宋_GB2312" w:hAnsi="宋体" w:hint="eastAsia"/>
          <w:sz w:val="28"/>
          <w:szCs w:val="32"/>
        </w:rPr>
        <w:t>中央军委主要领导批示和部门采纳。</w:t>
      </w:r>
    </w:p>
    <w:p w:rsidR="00410495" w:rsidRDefault="00410495" w:rsidP="00C85BF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32"/>
        </w:rPr>
      </w:pPr>
      <w:r w:rsidRPr="00772740">
        <w:rPr>
          <w:rFonts w:ascii="仿宋_GB2312" w:eastAsia="仿宋_GB2312" w:hAnsi="宋体" w:hint="eastAsia"/>
          <w:sz w:val="28"/>
          <w:szCs w:val="32"/>
        </w:rPr>
        <w:t>第二类：得到</w:t>
      </w:r>
      <w:r>
        <w:rPr>
          <w:rFonts w:ascii="仿宋_GB2312" w:eastAsia="仿宋_GB2312" w:hAnsi="宋体" w:hint="eastAsia"/>
          <w:sz w:val="28"/>
          <w:szCs w:val="32"/>
        </w:rPr>
        <w:t>国家一般领导人及</w:t>
      </w:r>
      <w:r w:rsidRPr="00772740">
        <w:rPr>
          <w:rFonts w:ascii="仿宋_GB2312" w:eastAsia="仿宋_GB2312" w:hAnsi="宋体" w:hint="eastAsia"/>
          <w:sz w:val="28"/>
          <w:szCs w:val="32"/>
        </w:rPr>
        <w:t>省部级主要领导批示和部门采纳。</w:t>
      </w:r>
    </w:p>
    <w:p w:rsidR="00410495" w:rsidRPr="00772740" w:rsidRDefault="00410495" w:rsidP="00C85BF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第三类：得到省部级一般领导批示和部门采纳。</w:t>
      </w:r>
    </w:p>
    <w:p w:rsidR="00410495" w:rsidRPr="00772740" w:rsidRDefault="00410495" w:rsidP="00C85BF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第四</w:t>
      </w:r>
      <w:r w:rsidRPr="00772740">
        <w:rPr>
          <w:rFonts w:ascii="仿宋_GB2312" w:eastAsia="仿宋_GB2312" w:hAnsi="宋体" w:hint="eastAsia"/>
          <w:sz w:val="28"/>
          <w:szCs w:val="32"/>
        </w:rPr>
        <w:t>类：得到地、市级主要领导批示和部门采纳。</w:t>
      </w:r>
    </w:p>
    <w:p w:rsidR="00410495" w:rsidRPr="00772740" w:rsidRDefault="00410495" w:rsidP="00C85BF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第五</w:t>
      </w:r>
      <w:r w:rsidRPr="00772740">
        <w:rPr>
          <w:rFonts w:ascii="仿宋_GB2312" w:eastAsia="仿宋_GB2312" w:hAnsi="宋体" w:hint="eastAsia"/>
          <w:sz w:val="28"/>
          <w:szCs w:val="32"/>
        </w:rPr>
        <w:t>类：</w:t>
      </w:r>
      <w:r>
        <w:rPr>
          <w:rFonts w:ascii="仿宋_GB2312" w:eastAsia="仿宋_GB2312" w:hAnsi="宋体" w:hint="eastAsia"/>
          <w:sz w:val="28"/>
          <w:szCs w:val="32"/>
        </w:rPr>
        <w:t>得到地、市级一般领导批示或</w:t>
      </w:r>
      <w:r w:rsidRPr="00772740">
        <w:rPr>
          <w:rFonts w:ascii="仿宋_GB2312" w:eastAsia="仿宋_GB2312" w:hAnsi="宋体" w:hint="eastAsia"/>
          <w:sz w:val="28"/>
          <w:szCs w:val="32"/>
        </w:rPr>
        <w:t>被大、中型企业采纳。</w:t>
      </w:r>
    </w:p>
    <w:p w:rsidR="00410495" w:rsidRDefault="00410495" w:rsidP="00C85BF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成果可重复被采用，但得分只计最高分。</w:t>
      </w:r>
    </w:p>
    <w:p w:rsidR="00410495" w:rsidRDefault="00410495" w:rsidP="00C85BF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社会评价打分表中各项“</w:t>
      </w:r>
      <w:r>
        <w:rPr>
          <w:rFonts w:ascii="仿宋_GB2312" w:eastAsia="仿宋_GB2312" w:hAnsi="宋体"/>
          <w:sz w:val="28"/>
          <w:szCs w:val="28"/>
        </w:rPr>
        <w:t>+</w:t>
      </w:r>
      <w:r>
        <w:rPr>
          <w:rFonts w:ascii="仿宋_GB2312" w:eastAsia="仿宋_GB2312" w:hAnsi="宋体" w:hint="eastAsia"/>
          <w:sz w:val="28"/>
          <w:szCs w:val="28"/>
        </w:rPr>
        <w:t>”号前为批示分、“</w:t>
      </w:r>
      <w:r>
        <w:rPr>
          <w:rFonts w:ascii="仿宋_GB2312" w:eastAsia="仿宋_GB2312" w:hAnsi="宋体"/>
          <w:sz w:val="28"/>
          <w:szCs w:val="28"/>
        </w:rPr>
        <w:t>+</w:t>
      </w:r>
      <w:r>
        <w:rPr>
          <w:rFonts w:ascii="仿宋_GB2312" w:eastAsia="仿宋_GB2312" w:hAnsi="宋体" w:hint="eastAsia"/>
          <w:sz w:val="28"/>
          <w:szCs w:val="28"/>
        </w:rPr>
        <w:t>”号后为采纳分。</w:t>
      </w:r>
    </w:p>
    <w:p w:rsidR="00410495" w:rsidRPr="00283C2C" w:rsidRDefault="00410495" w:rsidP="00C85BF3">
      <w:pPr>
        <w:spacing w:line="360" w:lineRule="auto"/>
        <w:ind w:firstLineChars="200" w:firstLine="560"/>
        <w:rPr>
          <w:rFonts w:ascii="宋体"/>
          <w:sz w:val="24"/>
        </w:rPr>
      </w:pPr>
      <w:r>
        <w:rPr>
          <w:rFonts w:ascii="仿宋_GB2312" w:eastAsia="仿宋_GB2312" w:hAnsi="宋体" w:hint="eastAsia"/>
          <w:sz w:val="28"/>
          <w:szCs w:val="28"/>
        </w:rPr>
        <w:t>采纳一般指：其一成果被当地人大机构立法通过，或政协机关通报给某级党委或政府、且该党委或政府部门明确采用；其二是某级单位党组、政府办公会议通过后以红头文件下发采用。一般情况下，某单位的内设二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级部门出具的单独证明件、领导给作者的信件回复等原则上不算采纳。</w:t>
      </w:r>
    </w:p>
    <w:p w:rsidR="00410495" w:rsidRDefault="00410495" w:rsidP="00C85BF3">
      <w:pPr>
        <w:spacing w:line="360" w:lineRule="auto"/>
        <w:ind w:firstLineChars="200" w:firstLine="562"/>
        <w:rPr>
          <w:rFonts w:ascii="宋体"/>
          <w:sz w:val="24"/>
        </w:rPr>
      </w:pPr>
      <w:r>
        <w:rPr>
          <w:rFonts w:ascii="黑体" w:eastAsia="黑体" w:hAnsi="宋体" w:hint="eastAsia"/>
          <w:b/>
          <w:sz w:val="28"/>
          <w:szCs w:val="28"/>
        </w:rPr>
        <w:t>四、被引用情况的认定及打分</w:t>
      </w:r>
    </w:p>
    <w:p w:rsidR="00410495" w:rsidRDefault="00410495" w:rsidP="00C85BF3">
      <w:pPr>
        <w:spacing w:line="360" w:lineRule="auto"/>
        <w:ind w:firstLineChars="200" w:firstLine="560"/>
        <w:rPr>
          <w:rFonts w:ascii="宋体"/>
          <w:sz w:val="24"/>
        </w:rPr>
      </w:pPr>
      <w:r>
        <w:rPr>
          <w:rFonts w:ascii="仿宋_GB2312" w:eastAsia="仿宋_GB2312" w:hAnsi="宋体" w:hint="eastAsia"/>
          <w:sz w:val="28"/>
          <w:szCs w:val="28"/>
        </w:rPr>
        <w:t>成果引用必须是被正式公开出版的省级（含省级）以上报刊或著作中引用。</w:t>
      </w:r>
      <w:r>
        <w:rPr>
          <w:rFonts w:ascii="仿宋_GB2312" w:eastAsia="仿宋_GB2312" w:hAnsi="宋体"/>
          <w:sz w:val="28"/>
          <w:szCs w:val="28"/>
        </w:rPr>
        <w:t>CSSCI</w:t>
      </w:r>
      <w:r>
        <w:rPr>
          <w:rFonts w:ascii="仿宋_GB2312" w:eastAsia="仿宋_GB2312" w:hAnsi="宋体" w:hint="eastAsia"/>
          <w:sz w:val="28"/>
          <w:szCs w:val="28"/>
        </w:rPr>
        <w:t>参考文献引用以图书馆科技查新报告为准。成果被引用日期截止到成果初评截止之日。</w:t>
      </w:r>
    </w:p>
    <w:p w:rsidR="00410495" w:rsidRDefault="00410495" w:rsidP="00C85BF3">
      <w:pPr>
        <w:spacing w:line="360" w:lineRule="auto"/>
        <w:ind w:firstLineChars="200" w:firstLine="562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五、报刊评价情况的认定及打分</w:t>
      </w:r>
    </w:p>
    <w:p w:rsidR="00410495" w:rsidRDefault="00410495" w:rsidP="00C85BF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同一成果可被不同报刊重复评价，但只计最高级别评价得分。</w:t>
      </w:r>
    </w:p>
    <w:p w:rsidR="00410495" w:rsidRDefault="00410495" w:rsidP="00C85BF3">
      <w:pPr>
        <w:spacing w:line="360" w:lineRule="auto"/>
        <w:ind w:firstLineChars="200" w:firstLine="562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六、获奖情况的认定及打分</w:t>
      </w:r>
    </w:p>
    <w:p w:rsidR="00410495" w:rsidRDefault="00410495" w:rsidP="00C85BF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32"/>
        </w:rPr>
      </w:pPr>
      <w:r w:rsidRPr="00772740">
        <w:rPr>
          <w:rFonts w:ascii="仿宋_GB2312" w:eastAsia="仿宋_GB2312" w:hAnsi="宋体" w:hint="eastAsia"/>
          <w:sz w:val="28"/>
          <w:szCs w:val="32"/>
        </w:rPr>
        <w:t>第一类：</w:t>
      </w:r>
      <w:r w:rsidRPr="00772740">
        <w:rPr>
          <w:rFonts w:ascii="仿宋_GB2312" w:eastAsia="仿宋_GB2312" w:hAnsi="宋体"/>
          <w:sz w:val="28"/>
          <w:szCs w:val="32"/>
        </w:rPr>
        <w:t xml:space="preserve"> </w:t>
      </w:r>
      <w:r w:rsidRPr="00772740">
        <w:rPr>
          <w:rFonts w:ascii="仿宋_GB2312" w:eastAsia="仿宋_GB2312" w:hAnsi="宋体" w:hint="eastAsia"/>
          <w:sz w:val="28"/>
          <w:szCs w:val="32"/>
        </w:rPr>
        <w:t>教育部人</w:t>
      </w:r>
      <w:r>
        <w:rPr>
          <w:rFonts w:ascii="仿宋_GB2312" w:eastAsia="仿宋_GB2312" w:hAnsi="宋体" w:hint="eastAsia"/>
          <w:sz w:val="28"/>
          <w:szCs w:val="32"/>
        </w:rPr>
        <w:t>文社科成果奖、国家级权威性的单项成果奖、国家有关部委规划课题优秀成果奖、副省级城市政府奖。</w:t>
      </w:r>
    </w:p>
    <w:p w:rsidR="00410495" w:rsidRPr="00772740" w:rsidRDefault="00410495" w:rsidP="00C85BF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32"/>
        </w:rPr>
      </w:pPr>
      <w:r w:rsidRPr="00772740">
        <w:rPr>
          <w:rFonts w:ascii="仿宋_GB2312" w:eastAsia="仿宋_GB2312" w:hAnsi="宋体" w:hint="eastAsia"/>
          <w:sz w:val="28"/>
          <w:szCs w:val="32"/>
        </w:rPr>
        <w:t>第二类：</w:t>
      </w:r>
      <w:r w:rsidRPr="00772740">
        <w:rPr>
          <w:rFonts w:ascii="仿宋_GB2312" w:eastAsia="仿宋_GB2312" w:hAnsi="宋体"/>
          <w:sz w:val="28"/>
          <w:szCs w:val="32"/>
        </w:rPr>
        <w:t xml:space="preserve"> </w:t>
      </w:r>
      <w:r w:rsidRPr="00772740">
        <w:rPr>
          <w:rFonts w:ascii="仿宋_GB2312" w:eastAsia="仿宋_GB2312" w:hAnsi="宋体" w:hint="eastAsia"/>
          <w:sz w:val="28"/>
          <w:szCs w:val="32"/>
        </w:rPr>
        <w:t>部属省属</w:t>
      </w:r>
      <w:r>
        <w:rPr>
          <w:rFonts w:ascii="仿宋_GB2312" w:eastAsia="仿宋_GB2312" w:hAnsi="宋体" w:hint="eastAsia"/>
          <w:sz w:val="28"/>
          <w:szCs w:val="32"/>
        </w:rPr>
        <w:t>重点</w:t>
      </w:r>
      <w:r w:rsidRPr="00772740">
        <w:rPr>
          <w:rFonts w:ascii="仿宋_GB2312" w:eastAsia="仿宋_GB2312" w:hAnsi="宋体" w:hint="eastAsia"/>
          <w:sz w:val="28"/>
          <w:szCs w:val="32"/>
        </w:rPr>
        <w:t>高校、科研院所、省委党校、省社科联奖。</w:t>
      </w:r>
    </w:p>
    <w:p w:rsidR="00410495" w:rsidRPr="00772740" w:rsidRDefault="00410495" w:rsidP="00C85BF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32"/>
        </w:rPr>
      </w:pPr>
      <w:r w:rsidRPr="00772740">
        <w:rPr>
          <w:rFonts w:ascii="仿宋_GB2312" w:eastAsia="仿宋_GB2312" w:hAnsi="宋体" w:hint="eastAsia"/>
          <w:sz w:val="28"/>
          <w:szCs w:val="32"/>
        </w:rPr>
        <w:t>第三类：</w:t>
      </w:r>
      <w:r w:rsidRPr="00772740">
        <w:rPr>
          <w:rFonts w:ascii="仿宋_GB2312" w:eastAsia="仿宋_GB2312" w:hAnsi="宋体"/>
          <w:sz w:val="28"/>
          <w:szCs w:val="32"/>
        </w:rPr>
        <w:t xml:space="preserve"> </w:t>
      </w:r>
      <w:r w:rsidRPr="00772740">
        <w:rPr>
          <w:rFonts w:ascii="仿宋_GB2312" w:eastAsia="仿宋_GB2312" w:hAnsi="宋体" w:hint="eastAsia"/>
          <w:sz w:val="28"/>
          <w:szCs w:val="32"/>
        </w:rPr>
        <w:t>市（州）政府奖、其他科研单位、学术团体、有关部门奖励。</w:t>
      </w:r>
    </w:p>
    <w:p w:rsidR="00410495" w:rsidRDefault="00410495" w:rsidP="00C85BF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同一成果可多次获奖，但打分时只计最高分。</w:t>
      </w:r>
    </w:p>
    <w:p w:rsidR="00410495" w:rsidRDefault="00410495" w:rsidP="00C85BF3">
      <w:pPr>
        <w:spacing w:line="360" w:lineRule="auto"/>
        <w:ind w:firstLineChars="200" w:firstLine="562"/>
        <w:rPr>
          <w:rFonts w:ascii="宋体"/>
          <w:sz w:val="24"/>
        </w:rPr>
      </w:pPr>
      <w:r>
        <w:rPr>
          <w:rFonts w:ascii="黑体" w:eastAsia="黑体" w:hAnsi="宋体" w:hint="eastAsia"/>
          <w:b/>
          <w:sz w:val="28"/>
          <w:szCs w:val="28"/>
        </w:rPr>
        <w:t>七、立项情况认定及打分</w:t>
      </w:r>
    </w:p>
    <w:p w:rsidR="00410495" w:rsidRDefault="00410495" w:rsidP="00C85BF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国家项目包括：国家自然科学基金规划项目、国家社科基金规划项目（含教育、艺术、军事三个单列学科）；省部级项目包括：国家各部委的规划项目、省自然科学规划项目、省社科规划项目、省科技计划项目；院校立项是指全日制本科院校、省级相关厅局的规划课题、省级科研单位、省委党校及国家级学会（含专业分会）立项资助项目。</w:t>
      </w:r>
    </w:p>
    <w:p w:rsidR="00410495" w:rsidRDefault="00410495" w:rsidP="00C85BF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同一研究内容的不同级别项目只按照最高级别项目打分。</w:t>
      </w:r>
    </w:p>
    <w:p w:rsidR="00410495" w:rsidRDefault="00410495" w:rsidP="00C85BF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社会评价打分时项目负责人与申报人一致时计全分，否则，仅计申报人承担份额的分数，承担份额分数原则上不能高于项目分数的</w:t>
      </w:r>
      <w:r>
        <w:rPr>
          <w:rFonts w:ascii="仿宋_GB2312" w:eastAsia="仿宋_GB2312" w:hAnsi="宋体"/>
          <w:sz w:val="28"/>
          <w:szCs w:val="28"/>
        </w:rPr>
        <w:t>1/2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410495" w:rsidRDefault="00410495" w:rsidP="00C85BF3">
      <w:pPr>
        <w:spacing w:line="360" w:lineRule="auto"/>
        <w:ind w:firstLineChars="200" w:firstLine="562"/>
        <w:rPr>
          <w:rFonts w:ascii="黑体" w:eastAsia="黑体" w:hAnsi="宋体"/>
          <w:b/>
          <w:sz w:val="28"/>
          <w:szCs w:val="28"/>
        </w:rPr>
      </w:pPr>
      <w:r w:rsidRPr="00035842">
        <w:rPr>
          <w:rFonts w:ascii="黑体" w:eastAsia="黑体" w:hAnsi="宋体" w:hint="eastAsia"/>
          <w:b/>
          <w:sz w:val="28"/>
          <w:szCs w:val="28"/>
        </w:rPr>
        <w:lastRenderedPageBreak/>
        <w:t>八、社科普及情况认定及打分</w:t>
      </w:r>
    </w:p>
    <w:p w:rsidR="00410495" w:rsidRPr="00035842" w:rsidRDefault="00410495" w:rsidP="00C85BF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35842">
        <w:rPr>
          <w:rFonts w:ascii="仿宋_GB2312" w:eastAsia="仿宋_GB2312" w:hAnsi="宋体" w:hint="eastAsia"/>
          <w:sz w:val="28"/>
          <w:szCs w:val="28"/>
        </w:rPr>
        <w:t>参加</w:t>
      </w:r>
      <w:r>
        <w:rPr>
          <w:rFonts w:ascii="仿宋_GB2312" w:eastAsia="仿宋_GB2312" w:hAnsi="宋体" w:hint="eastAsia"/>
          <w:sz w:val="28"/>
          <w:szCs w:val="28"/>
        </w:rPr>
        <w:t>社会公益性科普讲座。如：科协、社科联、文联、作协等举办的规范性科普讲座等。省级以上（含省级）计</w:t>
      </w:r>
      <w:r>
        <w:rPr>
          <w:rFonts w:ascii="仿宋_GB2312" w:eastAsia="仿宋_GB2312" w:hAnsi="宋体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分，市级计</w:t>
      </w: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分。</w:t>
      </w:r>
    </w:p>
    <w:p w:rsidR="00410495" w:rsidRDefault="00410495" w:rsidP="00C85BF3">
      <w:pPr>
        <w:spacing w:line="360" w:lineRule="auto"/>
        <w:ind w:firstLineChars="200" w:firstLine="562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8"/>
          <w:szCs w:val="28"/>
        </w:rPr>
        <w:t>九、本细则由吉林省社会科学优秀成果评奖管理办公室负责解释。</w:t>
      </w:r>
    </w:p>
    <w:p w:rsidR="00410495" w:rsidRDefault="00410495" w:rsidP="00C85BF3">
      <w:pPr>
        <w:spacing w:line="360" w:lineRule="auto"/>
        <w:ind w:right="560" w:firstLineChars="200" w:firstLine="560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 xml:space="preserve">                  </w:t>
      </w:r>
    </w:p>
    <w:p w:rsidR="00410495" w:rsidRDefault="00410495" w:rsidP="00C85BF3">
      <w:pPr>
        <w:spacing w:line="360" w:lineRule="auto"/>
        <w:ind w:right="560" w:firstLineChars="200" w:firstLine="560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 xml:space="preserve">                    </w:t>
      </w:r>
      <w:r>
        <w:rPr>
          <w:rFonts w:ascii="仿宋_GB2312" w:eastAsia="仿宋_GB2312" w:hAnsi="宋体" w:hint="eastAsia"/>
          <w:sz w:val="28"/>
          <w:szCs w:val="28"/>
        </w:rPr>
        <w:t>吉林省社会科学优秀成果评奖管理办公室</w:t>
      </w:r>
    </w:p>
    <w:p w:rsidR="00410495" w:rsidRDefault="00C85BF3" w:rsidP="00A32D3E">
      <w:pPr>
        <w:spacing w:line="360" w:lineRule="auto"/>
        <w:ind w:right="560" w:firstLineChars="200" w:firstLine="560"/>
        <w:jc w:val="center"/>
      </w:pPr>
      <w:r>
        <w:rPr>
          <w:rFonts w:ascii="仿宋_GB2312" w:eastAsia="仿宋_GB2312" w:hAnsi="宋体"/>
          <w:sz w:val="28"/>
          <w:szCs w:val="28"/>
        </w:rPr>
        <w:t xml:space="preserve">                     201</w:t>
      </w:r>
      <w:r>
        <w:rPr>
          <w:rFonts w:ascii="仿宋_GB2312" w:eastAsia="仿宋_GB2312" w:hAnsi="宋体" w:hint="eastAsia"/>
          <w:sz w:val="28"/>
          <w:szCs w:val="28"/>
        </w:rPr>
        <w:t>7</w:t>
      </w:r>
      <w:r w:rsidR="00410495"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3</w:t>
      </w:r>
      <w:r w:rsidR="00410495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15</w:t>
      </w:r>
      <w:r w:rsidR="00410495">
        <w:rPr>
          <w:rFonts w:ascii="仿宋_GB2312" w:eastAsia="仿宋_GB2312" w:hAnsi="宋体" w:hint="eastAsia"/>
          <w:sz w:val="28"/>
          <w:szCs w:val="28"/>
        </w:rPr>
        <w:t>日</w:t>
      </w:r>
    </w:p>
    <w:sectPr w:rsidR="00410495" w:rsidSect="00E40136">
      <w:pgSz w:w="11906" w:h="16838"/>
      <w:pgMar w:top="1440" w:right="1466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1A7" w:rsidRDefault="006B01A7" w:rsidP="00C85BF3">
      <w:r>
        <w:separator/>
      </w:r>
    </w:p>
  </w:endnote>
  <w:endnote w:type="continuationSeparator" w:id="0">
    <w:p w:rsidR="006B01A7" w:rsidRDefault="006B01A7" w:rsidP="00C85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1A7" w:rsidRDefault="006B01A7" w:rsidP="00C85BF3">
      <w:r>
        <w:separator/>
      </w:r>
    </w:p>
  </w:footnote>
  <w:footnote w:type="continuationSeparator" w:id="0">
    <w:p w:rsidR="006B01A7" w:rsidRDefault="006B01A7" w:rsidP="00C85B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4E40"/>
    <w:multiLevelType w:val="hybridMultilevel"/>
    <w:tmpl w:val="10FE5ABC"/>
    <w:lvl w:ilvl="0" w:tplc="8BA6D20E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C9E"/>
    <w:rsid w:val="00035842"/>
    <w:rsid w:val="00095259"/>
    <w:rsid w:val="001A4CD7"/>
    <w:rsid w:val="002510A1"/>
    <w:rsid w:val="00283C2C"/>
    <w:rsid w:val="00306E9D"/>
    <w:rsid w:val="00382443"/>
    <w:rsid w:val="003A2CEF"/>
    <w:rsid w:val="003C25F5"/>
    <w:rsid w:val="003F4C9E"/>
    <w:rsid w:val="00410495"/>
    <w:rsid w:val="0042321E"/>
    <w:rsid w:val="00442357"/>
    <w:rsid w:val="006A6B44"/>
    <w:rsid w:val="006B01A7"/>
    <w:rsid w:val="006C64F7"/>
    <w:rsid w:val="006D2D2F"/>
    <w:rsid w:val="00772740"/>
    <w:rsid w:val="007E36ED"/>
    <w:rsid w:val="008539B2"/>
    <w:rsid w:val="009065F8"/>
    <w:rsid w:val="009B2C3D"/>
    <w:rsid w:val="00A32D3E"/>
    <w:rsid w:val="00A7337B"/>
    <w:rsid w:val="00AE1A1D"/>
    <w:rsid w:val="00B30586"/>
    <w:rsid w:val="00B500EE"/>
    <w:rsid w:val="00C439F1"/>
    <w:rsid w:val="00C85BF3"/>
    <w:rsid w:val="00D94E3C"/>
    <w:rsid w:val="00E40136"/>
    <w:rsid w:val="00EB1844"/>
    <w:rsid w:val="00F51E3B"/>
    <w:rsid w:val="00FD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9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5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5BF3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5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5BF3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1823</Words>
  <Characters>126</Characters>
  <Application>Microsoft Office Word</Application>
  <DocSecurity>0</DocSecurity>
  <Lines>1</Lines>
  <Paragraphs>3</Paragraphs>
  <ScaleCrop>false</ScaleCrop>
  <Company>lenovo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25</cp:revision>
  <dcterms:created xsi:type="dcterms:W3CDTF">2014-05-21T05:41:00Z</dcterms:created>
  <dcterms:modified xsi:type="dcterms:W3CDTF">2017-03-16T06:37:00Z</dcterms:modified>
</cp:coreProperties>
</file>